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Uddevalla Skansen Rotaryklubb</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Anteckningar från veckomötet den 16 maj 2019</w:t>
      </w:r>
    </w:p>
    <w:p>
      <w:pPr>
        <w:spacing w:before="0" w:after="160" w:line="259"/>
        <w:ind w:right="0" w:left="0" w:firstLine="0"/>
        <w:jc w:val="left"/>
        <w:rPr>
          <w:rFonts w:ascii="Calibri" w:hAnsi="Calibri" w:cs="Calibri" w:eastAsia="Calibri"/>
          <w:b/>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Mötet inleddes med att Presidenten Ingela Haglund Hansson hälsade tre gäster och medlemmarna välkomna. Därefter gratulerades Sylvia Wide, som nyss fyllt år. Gåva med njutbart innehåll överlämnades till sång och fyrfaldigt leve.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Thomas Ericson rapporterade att</w:t>
      </w:r>
      <w:r>
        <w:rPr>
          <w:rFonts w:ascii="Calibri" w:hAnsi="Calibri" w:cs="Calibri" w:eastAsia="Calibri"/>
          <w:b/>
          <w:color w:val="auto"/>
          <w:spacing w:val="0"/>
          <w:position w:val="0"/>
          <w:sz w:val="22"/>
          <w:shd w:fill="auto" w:val="clear"/>
        </w:rPr>
        <w:t xml:space="preserve"> Språkcaféts sista träff äger rum nästa vecka</w:t>
      </w:r>
      <w:r>
        <w:rPr>
          <w:rFonts w:ascii="Calibri" w:hAnsi="Calibri" w:cs="Calibri" w:eastAsia="Calibri"/>
          <w:color w:val="auto"/>
          <w:spacing w:val="0"/>
          <w:position w:val="0"/>
          <w:sz w:val="22"/>
          <w:shd w:fill="auto" w:val="clear"/>
        </w:rPr>
        <w:t xml:space="preserve"> med avslutningsfestligheter. Den planerade avtackningen av projektets huvudansvariga pga av sjukdom får uppskjutas tills vidare.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Verksamhetsårets sista styrelsemöte hålls 20 maj då både gamla och nya styrelsen deltar.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Därefter tog </w:t>
      </w:r>
      <w:r>
        <w:rPr>
          <w:rFonts w:ascii="Calibri" w:hAnsi="Calibri" w:cs="Calibri" w:eastAsia="Calibri"/>
          <w:b/>
          <w:color w:val="auto"/>
          <w:spacing w:val="0"/>
          <w:position w:val="0"/>
          <w:sz w:val="22"/>
          <w:shd w:fill="auto" w:val="clear"/>
        </w:rPr>
        <w:t xml:space="preserve">dagens föredragshållare Jenny Göthberg</w:t>
      </w:r>
      <w:r>
        <w:rPr>
          <w:rFonts w:ascii="Calibri" w:hAnsi="Calibri" w:cs="Calibri" w:eastAsia="Calibri"/>
          <w:color w:val="auto"/>
          <w:spacing w:val="0"/>
          <w:position w:val="0"/>
          <w:sz w:val="22"/>
          <w:shd w:fill="auto" w:val="clear"/>
        </w:rPr>
        <w:t xml:space="preserve"> över och berättade om företaget </w:t>
      </w:r>
      <w:r>
        <w:rPr>
          <w:rFonts w:ascii="Calibri" w:hAnsi="Calibri" w:cs="Calibri" w:eastAsia="Calibri"/>
          <w:b/>
          <w:color w:val="auto"/>
          <w:spacing w:val="0"/>
          <w:position w:val="0"/>
          <w:sz w:val="22"/>
          <w:shd w:fill="auto" w:val="clear"/>
        </w:rPr>
        <w:t xml:space="preserve">Stena Recyclings avfallshantering i Uddevalla</w:t>
      </w:r>
      <w:r>
        <w:rPr>
          <w:rFonts w:ascii="Calibri" w:hAnsi="Calibri" w:cs="Calibri" w:eastAsia="Calibri"/>
          <w:color w:val="auto"/>
          <w:spacing w:val="0"/>
          <w:position w:val="0"/>
          <w:sz w:val="22"/>
          <w:shd w:fill="auto" w:val="clear"/>
        </w:rPr>
        <w:t xml:space="preserve">. Jenny som nu är filialchef började sin anställning i företaget 2015.</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Efter filmen ”Care for resources” gav Jenny en kortfattad historik över företagets utveckling från Sten A Olssons start 1929 med rederiverksamhet till den nuvarande koncernen med 18 000 anställda över hela världen. Stena Recycling, som är dotterbolag till Stena Metall, har 95 anläggningar i Sverige. Uddevallaanläggningen på Kuröd startade 1977 och har nu 12 anställda. Årligen hanteras 25 000 ton avfall. Mycket av transporterna sker med järnväg.</w:t>
      </w:r>
    </w:p>
    <w:p>
      <w:pPr>
        <w:spacing w:before="0" w:after="160" w:line="48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Största delen av avfallet kommer från företag, en mindre del från privatpersoner. Syftet med hanteringen är att återvinna material i så stor utsträckning som möjligt eftersom avfallet är en global resurs. De mest komplexa och miljöfarliga avfallsslagen t ex moderna ”blandmaterial”  hanteras i företagets anläggning i  Halmstad,  ”Stena Nordic Recycling Centre”.</w:t>
      </w:r>
    </w:p>
    <w:p>
      <w:pPr>
        <w:spacing w:before="0" w:after="160" w:line="480"/>
        <w:ind w:right="0" w:left="0" w:firstLine="0"/>
        <w:jc w:val="left"/>
        <w:rPr>
          <w:rFonts w:ascii="Calibri" w:hAnsi="Calibri" w:cs="Calibri" w:eastAsia="Calibri"/>
          <w:color w:val="auto"/>
          <w:spacing w:val="0"/>
          <w:position w:val="0"/>
          <w:sz w:val="22"/>
          <w:shd w:fill="auto" w:val="clear"/>
        </w:rPr>
      </w:pPr>
    </w:p>
    <w:p>
      <w:pPr>
        <w:spacing w:before="0" w:after="160" w:line="48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Dan Löfving</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