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7459" w14:textId="00B1A8A3" w:rsidR="009843AC" w:rsidRDefault="009843AC">
      <w:pPr>
        <w:rPr>
          <w:b/>
          <w:bCs/>
          <w:sz w:val="36"/>
          <w:szCs w:val="36"/>
        </w:rPr>
      </w:pPr>
      <w:r w:rsidRPr="009843AC">
        <w:rPr>
          <w:b/>
          <w:bCs/>
          <w:sz w:val="36"/>
          <w:szCs w:val="36"/>
        </w:rPr>
        <w:t>Referat från Rotary-Skansen, möte den 16 september 2021</w:t>
      </w:r>
    </w:p>
    <w:p w14:paraId="13123792" w14:textId="12B8946E" w:rsidR="009843AC" w:rsidRDefault="009843AC">
      <w:pPr>
        <w:rPr>
          <w:sz w:val="28"/>
          <w:szCs w:val="28"/>
        </w:rPr>
      </w:pPr>
      <w:r w:rsidRPr="009843AC">
        <w:rPr>
          <w:sz w:val="28"/>
          <w:szCs w:val="28"/>
        </w:rPr>
        <w:t>Anneli hälsade alla välkomna!</w:t>
      </w:r>
      <w:r>
        <w:rPr>
          <w:sz w:val="28"/>
          <w:szCs w:val="28"/>
        </w:rPr>
        <w:t xml:space="preserve"> Idag var det många gäster! </w:t>
      </w:r>
    </w:p>
    <w:p w14:paraId="3A9F174F" w14:textId="3CEA9AD4" w:rsidR="009843AC" w:rsidRDefault="009843AC">
      <w:pPr>
        <w:rPr>
          <w:sz w:val="28"/>
          <w:szCs w:val="28"/>
        </w:rPr>
      </w:pPr>
      <w:r>
        <w:rPr>
          <w:sz w:val="28"/>
          <w:szCs w:val="28"/>
        </w:rPr>
        <w:t>Föredragshållare var Kurt Hansson, som idag är Överförmyndare-ersättare efter att ha varit Överförmyndare i 10 år.</w:t>
      </w:r>
    </w:p>
    <w:p w14:paraId="0F42991A" w14:textId="08F82502" w:rsidR="009843AC" w:rsidRDefault="009843AC">
      <w:pPr>
        <w:rPr>
          <w:sz w:val="28"/>
          <w:szCs w:val="28"/>
        </w:rPr>
      </w:pPr>
    </w:p>
    <w:p w14:paraId="32B077CC" w14:textId="0D02B8C0" w:rsidR="009843AC" w:rsidRDefault="002767B5">
      <w:pPr>
        <w:rPr>
          <w:sz w:val="28"/>
          <w:szCs w:val="28"/>
        </w:rPr>
      </w:pPr>
      <w:r>
        <w:rPr>
          <w:sz w:val="28"/>
          <w:szCs w:val="28"/>
        </w:rPr>
        <w:t xml:space="preserve">När en person inte längre ”förstår” </w:t>
      </w:r>
      <w:r w:rsidRPr="002767B5">
        <w:rPr>
          <w:sz w:val="24"/>
          <w:szCs w:val="24"/>
        </w:rPr>
        <w:t>(</w:t>
      </w:r>
      <w:proofErr w:type="spellStart"/>
      <w:r w:rsidRPr="002767B5">
        <w:rPr>
          <w:sz w:val="24"/>
          <w:szCs w:val="24"/>
        </w:rPr>
        <w:t>pga</w:t>
      </w:r>
      <w:proofErr w:type="spellEnd"/>
      <w:r w:rsidRPr="002767B5">
        <w:rPr>
          <w:sz w:val="24"/>
          <w:szCs w:val="24"/>
        </w:rPr>
        <w:t xml:space="preserve"> demens eller annat)</w:t>
      </w:r>
      <w:r>
        <w:rPr>
          <w:sz w:val="28"/>
          <w:szCs w:val="28"/>
        </w:rPr>
        <w:t xml:space="preserve"> så:</w:t>
      </w:r>
    </w:p>
    <w:p w14:paraId="3C765D24" w14:textId="24FD7147" w:rsidR="002767B5" w:rsidRDefault="002767B5" w:rsidP="002767B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gäller inte ”vanliga fullmakter”</w:t>
      </w:r>
    </w:p>
    <w:p w14:paraId="6AEB7B46" w14:textId="5B98D6DA" w:rsidR="002767B5" w:rsidRDefault="002767B5" w:rsidP="002767B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gäller inte ”god man” </w:t>
      </w:r>
      <w:r w:rsidRPr="002767B5">
        <w:rPr>
          <w:sz w:val="24"/>
          <w:szCs w:val="24"/>
        </w:rPr>
        <w:t>(utses av tingsrätt och övervakas av Överförmyndare)</w:t>
      </w:r>
    </w:p>
    <w:p w14:paraId="1177430A" w14:textId="29EF6ADD" w:rsidR="002767B5" w:rsidRDefault="002767B5" w:rsidP="002767B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767B5">
        <w:rPr>
          <w:sz w:val="28"/>
          <w:szCs w:val="28"/>
        </w:rPr>
        <w:t xml:space="preserve">gäller inte </w:t>
      </w:r>
      <w:r>
        <w:rPr>
          <w:sz w:val="28"/>
          <w:szCs w:val="28"/>
        </w:rPr>
        <w:t>”a</w:t>
      </w:r>
      <w:r w:rsidRPr="002767B5">
        <w:rPr>
          <w:sz w:val="28"/>
          <w:szCs w:val="28"/>
        </w:rPr>
        <w:t>nh</w:t>
      </w:r>
      <w:r>
        <w:rPr>
          <w:sz w:val="28"/>
          <w:szCs w:val="28"/>
        </w:rPr>
        <w:t>ö</w:t>
      </w:r>
      <w:r w:rsidRPr="002767B5">
        <w:rPr>
          <w:sz w:val="28"/>
          <w:szCs w:val="28"/>
        </w:rPr>
        <w:t>righetsbehörighet</w:t>
      </w:r>
      <w:r>
        <w:rPr>
          <w:sz w:val="28"/>
          <w:szCs w:val="28"/>
        </w:rPr>
        <w:t>”</w:t>
      </w:r>
      <w:r>
        <w:rPr>
          <w:sz w:val="24"/>
          <w:szCs w:val="24"/>
        </w:rPr>
        <w:t xml:space="preserve"> (gäller bara för vardagliga angelägenheter)</w:t>
      </w:r>
    </w:p>
    <w:p w14:paraId="7851062A" w14:textId="7DCFB872" w:rsidR="002767B5" w:rsidRPr="00050664" w:rsidRDefault="002767B5" w:rsidP="002767B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50664">
        <w:rPr>
          <w:sz w:val="28"/>
          <w:szCs w:val="28"/>
        </w:rPr>
        <w:t>Gäller bara ”framtidsfullmakt”</w:t>
      </w:r>
    </w:p>
    <w:p w14:paraId="24E3DE8F" w14:textId="5BD2B968" w:rsidR="002767B5" w:rsidRDefault="002767B5" w:rsidP="002767B5">
      <w:pPr>
        <w:rPr>
          <w:sz w:val="24"/>
          <w:szCs w:val="24"/>
        </w:rPr>
      </w:pPr>
      <w:r>
        <w:rPr>
          <w:sz w:val="24"/>
          <w:szCs w:val="24"/>
        </w:rPr>
        <w:t>Framtidsfullmakt skall upprättas när en person har beslutsförmåga för att gälla när denna person saknar beslutsförmåga.</w:t>
      </w:r>
    </w:p>
    <w:p w14:paraId="727EC34F" w14:textId="4032B1A8" w:rsidR="002767B5" w:rsidRDefault="00FD62CA" w:rsidP="00FD62CA">
      <w:pPr>
        <w:rPr>
          <w:sz w:val="24"/>
          <w:szCs w:val="24"/>
        </w:rPr>
      </w:pPr>
      <w:r w:rsidRPr="00FD62CA">
        <w:rPr>
          <w:sz w:val="24"/>
          <w:szCs w:val="24"/>
        </w:rPr>
        <w:t xml:space="preserve">Det finns många formkrav </w:t>
      </w:r>
      <w:proofErr w:type="spellStart"/>
      <w:r w:rsidRPr="00FD62CA">
        <w:rPr>
          <w:sz w:val="24"/>
          <w:szCs w:val="24"/>
        </w:rPr>
        <w:t>bl</w:t>
      </w:r>
      <w:proofErr w:type="spellEnd"/>
      <w:r w:rsidRPr="00FD62CA">
        <w:rPr>
          <w:sz w:val="24"/>
          <w:szCs w:val="24"/>
        </w:rPr>
        <w:t xml:space="preserve"> a.</w:t>
      </w:r>
    </w:p>
    <w:p w14:paraId="73D64123" w14:textId="158B89B0" w:rsidR="00FD62CA" w:rsidRDefault="00FD62CA" w:rsidP="00FD62C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Namnet ”framtidsfullmakt” måste ingå</w:t>
      </w:r>
    </w:p>
    <w:p w14:paraId="360DE283" w14:textId="29843DE4" w:rsidR="00FD62CA" w:rsidRDefault="00FD62CA" w:rsidP="00FD62C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 kan ange begränsningar för fullmaktshavaren</w:t>
      </w:r>
    </w:p>
    <w:p w14:paraId="51470CFF" w14:textId="41DFF07B" w:rsidR="00FD62CA" w:rsidRDefault="00FD62CA" w:rsidP="00FD62C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 kan vara två fullmaktshavare och även en ersättare</w:t>
      </w:r>
    </w:p>
    <w:p w14:paraId="471971EE" w14:textId="2F3F3910" w:rsidR="00FD62CA" w:rsidRDefault="00FD62CA" w:rsidP="00FD62C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Två vittnen skall vara samtidigt närvarande för att bevittna fullmaktsgivarens namnteckning och intyga </w:t>
      </w:r>
      <w:proofErr w:type="spellStart"/>
      <w:r>
        <w:rPr>
          <w:sz w:val="24"/>
          <w:szCs w:val="24"/>
        </w:rPr>
        <w:t>attt</w:t>
      </w:r>
      <w:proofErr w:type="spellEnd"/>
      <w:r>
        <w:rPr>
          <w:sz w:val="24"/>
          <w:szCs w:val="24"/>
        </w:rPr>
        <w:t xml:space="preserve"> de bedömer att personen har upprättat fullmakten  med sunt förnuft och fullt förstånd och av fri vilja.</w:t>
      </w:r>
    </w:p>
    <w:p w14:paraId="7339DB40" w14:textId="067C0624" w:rsidR="00FA59B5" w:rsidRDefault="00FA59B5" w:rsidP="00FD62CA">
      <w:pPr>
        <w:rPr>
          <w:sz w:val="24"/>
          <w:szCs w:val="24"/>
        </w:rPr>
      </w:pPr>
      <w:r>
        <w:rPr>
          <w:sz w:val="24"/>
          <w:szCs w:val="24"/>
        </w:rPr>
        <w:t xml:space="preserve">Den som innehar framtidsfullmakten ska meddela fullmaktsgivaren, dennes make eller sambo samt dennes närmaste släktingar </w:t>
      </w:r>
      <w:r w:rsidR="00384639">
        <w:rPr>
          <w:sz w:val="24"/>
          <w:szCs w:val="24"/>
        </w:rPr>
        <w:t>om</w:t>
      </w:r>
      <w:r>
        <w:rPr>
          <w:sz w:val="24"/>
          <w:szCs w:val="24"/>
        </w:rPr>
        <w:t xml:space="preserve"> fullmakten </w:t>
      </w:r>
      <w:r w:rsidR="00384639">
        <w:rPr>
          <w:sz w:val="24"/>
          <w:szCs w:val="24"/>
        </w:rPr>
        <w:t>skall träda</w:t>
      </w:r>
      <w:r>
        <w:rPr>
          <w:sz w:val="24"/>
          <w:szCs w:val="24"/>
        </w:rPr>
        <w:t xml:space="preserve"> i kraft och vad den innehåller</w:t>
      </w:r>
      <w:r w:rsidR="00050664">
        <w:rPr>
          <w:sz w:val="24"/>
          <w:szCs w:val="24"/>
        </w:rPr>
        <w:t>.</w:t>
      </w:r>
    </w:p>
    <w:p w14:paraId="1EA2B24E" w14:textId="268844B6" w:rsidR="00050664" w:rsidRDefault="00050664" w:rsidP="00FD62CA">
      <w:pPr>
        <w:rPr>
          <w:sz w:val="24"/>
          <w:szCs w:val="24"/>
        </w:rPr>
      </w:pPr>
      <w:r>
        <w:rPr>
          <w:sz w:val="24"/>
          <w:szCs w:val="24"/>
        </w:rPr>
        <w:t>Bankerna kräver ofta att få en framtidsfullmakt som är utformad av Svenska Bank-föreningen. För att göra en utförligare framtidsfullmakt bör man dock göra en mer specificerad fullmakt.</w:t>
      </w:r>
      <w:r w:rsidR="00B609AF">
        <w:rPr>
          <w:sz w:val="24"/>
          <w:szCs w:val="24"/>
        </w:rPr>
        <w:t xml:space="preserve"> Juristhj</w:t>
      </w:r>
      <w:r w:rsidR="0098776E">
        <w:rPr>
          <w:sz w:val="24"/>
          <w:szCs w:val="24"/>
        </w:rPr>
        <w:t>ä</w:t>
      </w:r>
      <w:r w:rsidR="00B609AF">
        <w:rPr>
          <w:sz w:val="24"/>
          <w:szCs w:val="24"/>
        </w:rPr>
        <w:t>lp rekommenderas.</w:t>
      </w:r>
    </w:p>
    <w:p w14:paraId="1C7EAB74" w14:textId="62CE67F6" w:rsidR="00050664" w:rsidRDefault="00050664" w:rsidP="00FD62CA">
      <w:pPr>
        <w:rPr>
          <w:sz w:val="24"/>
          <w:szCs w:val="24"/>
        </w:rPr>
      </w:pPr>
      <w:r>
        <w:rPr>
          <w:sz w:val="24"/>
          <w:szCs w:val="24"/>
        </w:rPr>
        <w:t>Det saknas i dagsläget regler för att registrera framtidsfullmakter men det kan bli aktuellt i framtiden.</w:t>
      </w:r>
    </w:p>
    <w:p w14:paraId="2377370A" w14:textId="278BAFA3" w:rsidR="00050664" w:rsidRDefault="00050664" w:rsidP="00FD62CA">
      <w:pPr>
        <w:rPr>
          <w:sz w:val="24"/>
          <w:szCs w:val="24"/>
        </w:rPr>
      </w:pPr>
      <w:r>
        <w:rPr>
          <w:sz w:val="24"/>
          <w:szCs w:val="24"/>
        </w:rPr>
        <w:t>Tack Kurt för en bra skriftlig dokumentation och ett givande föredrag!</w:t>
      </w:r>
    </w:p>
    <w:p w14:paraId="1BC3B830" w14:textId="7D5CA143" w:rsidR="00050664" w:rsidRDefault="00050664" w:rsidP="00FD62CA">
      <w:pPr>
        <w:rPr>
          <w:sz w:val="24"/>
          <w:szCs w:val="24"/>
        </w:rPr>
      </w:pPr>
      <w:r w:rsidRPr="00050664">
        <w:rPr>
          <w:i/>
          <w:iCs/>
          <w:sz w:val="24"/>
          <w:szCs w:val="24"/>
        </w:rPr>
        <w:t>Erik Lindh</w:t>
      </w:r>
      <w:r>
        <w:rPr>
          <w:i/>
          <w:iCs/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noterare</w:t>
      </w:r>
      <w:proofErr w:type="spellEnd"/>
    </w:p>
    <w:p w14:paraId="3893DB5A" w14:textId="39928538" w:rsidR="00050664" w:rsidRDefault="00050664" w:rsidP="00FD62C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14:paraId="561FCBBC" w14:textId="1A6C9F0F" w:rsidR="00050664" w:rsidRDefault="00050664" w:rsidP="00050664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 nästa vecka:</w:t>
      </w:r>
    </w:p>
    <w:p w14:paraId="691B1431" w14:textId="46621F73" w:rsidR="00FD62CA" w:rsidRPr="002767B5" w:rsidRDefault="00050664" w:rsidP="00050664">
      <w:pPr>
        <w:jc w:val="center"/>
        <w:rPr>
          <w:sz w:val="24"/>
          <w:szCs w:val="24"/>
        </w:rPr>
      </w:pPr>
      <w:r>
        <w:rPr>
          <w:sz w:val="24"/>
          <w:szCs w:val="24"/>
        </w:rPr>
        <w:t>Hans Andersson</w:t>
      </w:r>
      <w:r>
        <w:rPr>
          <w:sz w:val="24"/>
          <w:szCs w:val="24"/>
        </w:rPr>
        <w:br/>
        <w:t>”Går inte , men går ändå”</w:t>
      </w:r>
    </w:p>
    <w:sectPr w:rsidR="00FD62CA" w:rsidRPr="0027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9BF"/>
    <w:multiLevelType w:val="hybridMultilevel"/>
    <w:tmpl w:val="42F624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16279"/>
    <w:multiLevelType w:val="hybridMultilevel"/>
    <w:tmpl w:val="F6C0C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C42A5"/>
    <w:multiLevelType w:val="hybridMultilevel"/>
    <w:tmpl w:val="CE509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AC"/>
    <w:rsid w:val="00050664"/>
    <w:rsid w:val="002767B5"/>
    <w:rsid w:val="00384639"/>
    <w:rsid w:val="009843AC"/>
    <w:rsid w:val="0098776E"/>
    <w:rsid w:val="00B609AF"/>
    <w:rsid w:val="00FA59B5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EFAA"/>
  <w15:chartTrackingRefBased/>
  <w15:docId w15:val="{2E00135D-95F7-4A1A-96DE-2386F372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Lindh</dc:creator>
  <cp:keywords/>
  <dc:description/>
  <cp:lastModifiedBy>Erik Lindh</cp:lastModifiedBy>
  <cp:revision>4</cp:revision>
  <cp:lastPrinted>2021-09-16T21:08:00Z</cp:lastPrinted>
  <dcterms:created xsi:type="dcterms:W3CDTF">2021-09-16T20:18:00Z</dcterms:created>
  <dcterms:modified xsi:type="dcterms:W3CDTF">2021-09-16T21:13:00Z</dcterms:modified>
</cp:coreProperties>
</file>